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C4C6C" w14:textId="77777777" w:rsidR="00D84B87" w:rsidRDefault="00D84B87" w:rsidP="00D84B87">
      <w:pPr>
        <w:rPr>
          <w:rFonts w:ascii="HGPｺﾞｼｯｸM" w:eastAsia="HGPｺﾞｼｯｸM"/>
          <w:b/>
          <w:bCs/>
          <w:sz w:val="22"/>
        </w:rPr>
      </w:pPr>
    </w:p>
    <w:p w14:paraId="144C8BC0" w14:textId="77777777" w:rsidR="00D84B87" w:rsidRDefault="00D84B87" w:rsidP="00D84B87">
      <w:pPr>
        <w:rPr>
          <w:rFonts w:ascii="HGPｺﾞｼｯｸM" w:eastAsia="HGPｺﾞｼｯｸM"/>
          <w:b/>
          <w:bCs/>
          <w:sz w:val="22"/>
        </w:rPr>
      </w:pPr>
    </w:p>
    <w:p w14:paraId="579A0749" w14:textId="77777777" w:rsidR="00BF6736" w:rsidRDefault="00BF6736" w:rsidP="00D84B87">
      <w:pPr>
        <w:ind w:firstLineChars="100" w:firstLine="221"/>
        <w:rPr>
          <w:rFonts w:ascii="HGPｺﾞｼｯｸM" w:eastAsia="HGPｺﾞｼｯｸM"/>
          <w:b/>
          <w:bCs/>
          <w:sz w:val="22"/>
        </w:rPr>
      </w:pPr>
    </w:p>
    <w:p w14:paraId="4B1660BF" w14:textId="77777777" w:rsidR="00D84B87" w:rsidRPr="00D84B87" w:rsidRDefault="00D84B87" w:rsidP="00D84B87">
      <w:pPr>
        <w:ind w:firstLineChars="100" w:firstLine="221"/>
        <w:rPr>
          <w:rFonts w:ascii="HGPｺﾞｼｯｸM" w:eastAsia="HGPｺﾞｼｯｸM"/>
          <w:b/>
          <w:bCs/>
          <w:sz w:val="22"/>
        </w:rPr>
      </w:pPr>
      <w:r w:rsidRPr="00D84B87">
        <w:rPr>
          <w:rFonts w:ascii="HGPｺﾞｼｯｸM" w:eastAsia="HGPｺﾞｼｯｸM"/>
          <w:b/>
          <w:bCs/>
          <w:sz w:val="22"/>
        </w:rPr>
        <w:t>1. 青森県全体の定員と充足率の現状および目標</w:t>
      </w:r>
    </w:p>
    <w:p w14:paraId="348A6870" w14:textId="77777777" w:rsidR="00D84B87" w:rsidRPr="00D84B87" w:rsidRDefault="00D84B87" w:rsidP="00D84B87">
      <w:pPr>
        <w:numPr>
          <w:ilvl w:val="0"/>
          <w:numId w:val="1"/>
        </w:numPr>
        <w:rPr>
          <w:rFonts w:ascii="HGPｺﾞｼｯｸM" w:eastAsia="HGPｺﾞｼｯｸM"/>
          <w:sz w:val="22"/>
        </w:rPr>
      </w:pPr>
      <w:r w:rsidRPr="00D84B87">
        <w:rPr>
          <w:rFonts w:ascii="HGPｺﾞｼｯｸM" w:eastAsia="HGPｺﾞｼｯｸM"/>
          <w:sz w:val="22"/>
        </w:rPr>
        <w:t xml:space="preserve">2026年時点における県内大学（10大学）の入学定員は3,343人であり、入学定員充足率は96.0%となっています。 </w:t>
      </w:r>
    </w:p>
    <w:p w14:paraId="3CD55D7D" w14:textId="77777777" w:rsidR="00D84B87" w:rsidRPr="00D84B87" w:rsidRDefault="00D84B87" w:rsidP="00D84B87">
      <w:pPr>
        <w:numPr>
          <w:ilvl w:val="0"/>
          <w:numId w:val="1"/>
        </w:numPr>
        <w:rPr>
          <w:rFonts w:ascii="HGPｺﾞｼｯｸM" w:eastAsia="HGPｺﾞｼｯｸM"/>
          <w:sz w:val="22"/>
        </w:rPr>
      </w:pPr>
      <w:r w:rsidRPr="00D84B87">
        <w:rPr>
          <w:rFonts w:ascii="HGPｺﾞｼｯｸM" w:eastAsia="HGPｺﾞｼｯｸM"/>
          <w:sz w:val="22"/>
        </w:rPr>
        <w:t xml:space="preserve">中期目標（2034年）および長期目標（2040年）として、入学定員充足率100.0%の達成とその維持が掲げられています。 </w:t>
      </w:r>
    </w:p>
    <w:p w14:paraId="60706537" w14:textId="77777777" w:rsidR="00D84B87" w:rsidRPr="00D84B87" w:rsidRDefault="00D84B87" w:rsidP="00D84B87">
      <w:pPr>
        <w:rPr>
          <w:rFonts w:ascii="HGPｺﾞｼｯｸM" w:eastAsia="HGPｺﾞｼｯｸM"/>
          <w:b/>
          <w:bCs/>
          <w:sz w:val="22"/>
        </w:rPr>
      </w:pPr>
      <w:r w:rsidRPr="00D84B87">
        <w:rPr>
          <w:rFonts w:ascii="HGPｺﾞｼｯｸM" w:eastAsia="HGPｺﾞｼｯｸM"/>
          <w:b/>
          <w:bCs/>
          <w:sz w:val="22"/>
        </w:rPr>
        <w:t>2. 青森県が求める産業構成の方向性（重点4分野）</w:t>
      </w:r>
    </w:p>
    <w:p w14:paraId="52E7E2E5" w14:textId="77777777" w:rsidR="00D84B87" w:rsidRPr="00D84B87" w:rsidRDefault="00D84B87" w:rsidP="00D84B87">
      <w:pPr>
        <w:rPr>
          <w:rFonts w:ascii="HGPｺﾞｼｯｸM" w:eastAsia="HGPｺﾞｼｯｸM"/>
          <w:sz w:val="22"/>
        </w:rPr>
      </w:pPr>
      <w:r w:rsidRPr="00D84B87">
        <w:rPr>
          <w:rFonts w:ascii="HGPｺﾞｼｯｸM" w:eastAsia="HGPｺﾞｼｯｸM"/>
          <w:sz w:val="22"/>
        </w:rPr>
        <w:t xml:space="preserve">地域産業を支える人材育成のため、以下の4分野が重点分野として設定されています。 </w:t>
      </w:r>
    </w:p>
    <w:p w14:paraId="24F844F5" w14:textId="77777777" w:rsidR="00D84B87" w:rsidRPr="00D84B87" w:rsidRDefault="00D84B87" w:rsidP="00D84B87">
      <w:pPr>
        <w:numPr>
          <w:ilvl w:val="0"/>
          <w:numId w:val="2"/>
        </w:numPr>
        <w:rPr>
          <w:rFonts w:ascii="HGPｺﾞｼｯｸM" w:eastAsia="HGPｺﾞｼｯｸM"/>
          <w:sz w:val="22"/>
        </w:rPr>
      </w:pPr>
      <w:r w:rsidRPr="00D84B87">
        <w:rPr>
          <w:rFonts w:ascii="HGPｺﾞｼｯｸM" w:eastAsia="HGPｺﾞｼｯｸM"/>
          <w:b/>
          <w:bCs/>
          <w:sz w:val="22"/>
        </w:rPr>
        <w:t>スマートフード分野</w:t>
      </w:r>
      <w:r w:rsidRPr="00D84B87">
        <w:rPr>
          <w:rFonts w:ascii="HGPｺﾞｼｯｸM" w:eastAsia="HGPｺﾞｼｯｸM"/>
          <w:sz w:val="22"/>
        </w:rPr>
        <w:t xml:space="preserve">: スマート農水産業の普及拡大や、食品加工・流通の高度化を担う人材の育成。 </w:t>
      </w:r>
    </w:p>
    <w:p w14:paraId="637A35B5" w14:textId="77777777" w:rsidR="00D84B87" w:rsidRPr="00D84B87" w:rsidRDefault="00D84B87" w:rsidP="00D84B87">
      <w:pPr>
        <w:numPr>
          <w:ilvl w:val="0"/>
          <w:numId w:val="2"/>
        </w:numPr>
        <w:rPr>
          <w:rFonts w:ascii="HGPｺﾞｼｯｸM" w:eastAsia="HGPｺﾞｼｯｸM"/>
          <w:sz w:val="22"/>
        </w:rPr>
      </w:pPr>
      <w:r w:rsidRPr="00D84B87">
        <w:rPr>
          <w:rFonts w:ascii="HGPｺﾞｼｯｸM" w:eastAsia="HGPｺﾞｼｯｸM"/>
          <w:b/>
          <w:bCs/>
          <w:sz w:val="22"/>
        </w:rPr>
        <w:t>エネルギー・フュージョン分野</w:t>
      </w:r>
      <w:r w:rsidRPr="00D84B87">
        <w:rPr>
          <w:rFonts w:ascii="HGPｺﾞｼｯｸM" w:eastAsia="HGPｺﾞｼｯｸM"/>
          <w:sz w:val="22"/>
        </w:rPr>
        <w:t xml:space="preserve">: 地域内GXの推進や、次世代エネルギーを担う人材の育成。 </w:t>
      </w:r>
    </w:p>
    <w:p w14:paraId="626B3E43" w14:textId="77777777" w:rsidR="00D84B87" w:rsidRPr="00D84B87" w:rsidRDefault="00D84B87" w:rsidP="00D84B87">
      <w:pPr>
        <w:numPr>
          <w:ilvl w:val="0"/>
          <w:numId w:val="2"/>
        </w:numPr>
        <w:rPr>
          <w:rFonts w:ascii="HGPｺﾞｼｯｸM" w:eastAsia="HGPｺﾞｼｯｸM"/>
          <w:sz w:val="22"/>
        </w:rPr>
      </w:pPr>
      <w:r w:rsidRPr="00D84B87">
        <w:rPr>
          <w:rFonts w:ascii="HGPｺﾞｼｯｸM" w:eastAsia="HGPｺﾞｼｯｸM"/>
          <w:b/>
          <w:bCs/>
          <w:sz w:val="22"/>
        </w:rPr>
        <w:t>観光・グローバル分野</w:t>
      </w:r>
      <w:r w:rsidRPr="00D84B87">
        <w:rPr>
          <w:rFonts w:ascii="HGPｺﾞｼｯｸM" w:eastAsia="HGPｺﾞｼｯｸM"/>
          <w:sz w:val="22"/>
        </w:rPr>
        <w:t xml:space="preserve">: 観光DXの推進や、地域観光の高付加価値化を担う人材の育成。 </w:t>
      </w:r>
    </w:p>
    <w:p w14:paraId="4740848E" w14:textId="77777777" w:rsidR="00D84B87" w:rsidRPr="00D84B87" w:rsidRDefault="00D84B87" w:rsidP="00D84B87">
      <w:pPr>
        <w:numPr>
          <w:ilvl w:val="0"/>
          <w:numId w:val="2"/>
        </w:numPr>
        <w:rPr>
          <w:rFonts w:ascii="HGPｺﾞｼｯｸM" w:eastAsia="HGPｺﾞｼｯｸM"/>
          <w:sz w:val="22"/>
        </w:rPr>
      </w:pPr>
      <w:r w:rsidRPr="00D84B87">
        <w:rPr>
          <w:rFonts w:ascii="HGPｺﾞｼｯｸM" w:eastAsia="HGPｺﾞｼｯｸM"/>
          <w:b/>
          <w:bCs/>
          <w:sz w:val="22"/>
        </w:rPr>
        <w:t>医療・福祉分野</w:t>
      </w:r>
      <w:r w:rsidRPr="00D84B87">
        <w:rPr>
          <w:rFonts w:ascii="HGPｺﾞｼｯｸM" w:eastAsia="HGPｺﾞｼｯｸM"/>
          <w:sz w:val="22"/>
        </w:rPr>
        <w:t xml:space="preserve">: 地域の医療、福祉、看護、保育等の維持を担う人材の育成。 </w:t>
      </w:r>
    </w:p>
    <w:p w14:paraId="112A0ADD" w14:textId="77777777" w:rsidR="00D84B87" w:rsidRPr="00D84B87" w:rsidRDefault="00D84B87" w:rsidP="00D84B87">
      <w:pPr>
        <w:rPr>
          <w:rFonts w:ascii="HGPｺﾞｼｯｸM" w:eastAsia="HGPｺﾞｼｯｸM"/>
          <w:b/>
          <w:bCs/>
          <w:sz w:val="22"/>
        </w:rPr>
      </w:pPr>
      <w:r w:rsidRPr="00D84B87">
        <w:rPr>
          <w:rFonts w:ascii="HGPｺﾞｼｯｸM" w:eastAsia="HGPｺﾞｼｯｸM"/>
          <w:b/>
          <w:bCs/>
          <w:sz w:val="22"/>
        </w:rPr>
        <w:t>3. 学部再編に向けた具体的分析と提示される案の見通し</w:t>
      </w:r>
    </w:p>
    <w:p w14:paraId="14EF7A82" w14:textId="77777777" w:rsidR="00D84B87" w:rsidRPr="00D84B87" w:rsidRDefault="00D84B87" w:rsidP="00D84B87">
      <w:pPr>
        <w:rPr>
          <w:rFonts w:ascii="HGPｺﾞｼｯｸM" w:eastAsia="HGPｺﾞｼｯｸM"/>
          <w:sz w:val="22"/>
        </w:rPr>
      </w:pPr>
      <w:r w:rsidRPr="00D84B87">
        <w:rPr>
          <w:rFonts w:ascii="HGPｺﾞｼｯｸM" w:eastAsia="HGPｺﾞｼｯｸM"/>
          <w:sz w:val="22"/>
        </w:rPr>
        <w:t>上記の産業ニーズと、資料に記載された方針を踏まえると、今後以下のような再編案が提示されると分析できます。</w:t>
      </w:r>
    </w:p>
    <w:p w14:paraId="423B85DF" w14:textId="77777777" w:rsidR="00D84B87" w:rsidRPr="00D84B87" w:rsidRDefault="00D84B87" w:rsidP="00D84B87">
      <w:pPr>
        <w:numPr>
          <w:ilvl w:val="0"/>
          <w:numId w:val="3"/>
        </w:numPr>
        <w:rPr>
          <w:rFonts w:ascii="HGPｺﾞｼｯｸM" w:eastAsia="HGPｺﾞｼｯｸM"/>
          <w:sz w:val="22"/>
        </w:rPr>
      </w:pPr>
      <w:r w:rsidRPr="00D84B87">
        <w:rPr>
          <w:rFonts w:ascii="HGPｺﾞｼｯｸM" w:eastAsia="HGPｺﾞｼｯｸM"/>
          <w:b/>
          <w:bCs/>
          <w:sz w:val="22"/>
        </w:rPr>
        <w:t>理工農・デジタル・保健系分野へのドラスティックな定員シフト</w:t>
      </w:r>
    </w:p>
    <w:p w14:paraId="008BA225"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t xml:space="preserve">長期目標（2040年まで）において、「国のKPI『大学全体に占める理工農・デジタル・保健系の定員を5割』や県内の人材需給等を踏まえて検討」と明記されています。 </w:t>
      </w:r>
    </w:p>
    <w:p w14:paraId="07D808A9"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t xml:space="preserve">このことから、従来型の学部・学科の定員を見直し、重点4分野に直結する理系・デジタル系・保健医療系の分野へ大幅に定員を移譲する再編案が求められる見通しです。 </w:t>
      </w:r>
    </w:p>
    <w:p w14:paraId="05D0FD1D" w14:textId="77777777" w:rsidR="00D84B87" w:rsidRPr="00D84B87" w:rsidRDefault="00D84B87" w:rsidP="00D84B87">
      <w:pPr>
        <w:numPr>
          <w:ilvl w:val="0"/>
          <w:numId w:val="3"/>
        </w:numPr>
        <w:rPr>
          <w:rFonts w:ascii="HGPｺﾞｼｯｸM" w:eastAsia="HGPｺﾞｼｯｸM"/>
          <w:sz w:val="22"/>
        </w:rPr>
      </w:pPr>
      <w:r w:rsidRPr="00D84B87">
        <w:rPr>
          <w:rFonts w:ascii="HGPｺﾞｼｯｸM" w:eastAsia="HGPｺﾞｼｯｸM"/>
          <w:b/>
          <w:bCs/>
          <w:sz w:val="22"/>
        </w:rPr>
        <w:t>大学間の枠を超えた連携と機能の統合</w:t>
      </w:r>
    </w:p>
    <w:p w14:paraId="3D8AE59D"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t xml:space="preserve">事業内容として、「大学機能の連携と学部・学科の見直し等」が挙げられています。 </w:t>
      </w:r>
    </w:p>
    <w:p w14:paraId="14979057"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t xml:space="preserve">また、「時間割や単位認定の共通化など、これまでの運用や制度の壁を打ち破る改革が必要」とされています。 </w:t>
      </w:r>
    </w:p>
    <w:p w14:paraId="158922BD"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t xml:space="preserve">各大学が単独で生き残りを図るのではなく、複数大学間での授業の共有化や、競合する類似分野の統廃合など、機能別分化を伴う再編案が議論されると考えられます。 </w:t>
      </w:r>
    </w:p>
    <w:p w14:paraId="49066AED" w14:textId="77777777" w:rsidR="00D84B87" w:rsidRPr="00D84B87" w:rsidRDefault="00D84B87" w:rsidP="00D84B87">
      <w:pPr>
        <w:numPr>
          <w:ilvl w:val="0"/>
          <w:numId w:val="3"/>
        </w:numPr>
        <w:rPr>
          <w:rFonts w:ascii="HGPｺﾞｼｯｸM" w:eastAsia="HGPｺﾞｼｯｸM"/>
          <w:sz w:val="22"/>
        </w:rPr>
      </w:pPr>
      <w:r w:rsidRPr="00D84B87">
        <w:rPr>
          <w:rFonts w:ascii="HGPｺﾞｼｯｸM" w:eastAsia="HGPｺﾞｼｯｸM"/>
          <w:b/>
          <w:bCs/>
          <w:sz w:val="22"/>
        </w:rPr>
        <w:t>「大学等連携推進法人」の設立を見据えた経営基盤の効率化</w:t>
      </w:r>
    </w:p>
    <w:p w14:paraId="1640DDC4"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lastRenderedPageBreak/>
        <w:t xml:space="preserve">中期目標（概ね2034年まで）として、「大学等連携推進法人の設立」が設定されています。 </w:t>
      </w:r>
    </w:p>
    <w:p w14:paraId="51886F9C" w14:textId="77777777" w:rsidR="00D84B87" w:rsidRPr="00D84B87" w:rsidRDefault="00D84B87" w:rsidP="00D84B87">
      <w:pPr>
        <w:numPr>
          <w:ilvl w:val="1"/>
          <w:numId w:val="3"/>
        </w:numPr>
        <w:rPr>
          <w:rFonts w:ascii="HGPｺﾞｼｯｸM" w:eastAsia="HGPｺﾞｼｯｸM"/>
          <w:sz w:val="22"/>
        </w:rPr>
      </w:pPr>
      <w:r w:rsidRPr="00D84B87">
        <w:rPr>
          <w:rFonts w:ascii="HGPｺﾞｼｯｸM" w:eastAsia="HGPｺﾞｼｯｸM"/>
          <w:sz w:val="22"/>
        </w:rPr>
        <w:t xml:space="preserve">これを前提とし、教員人材の確保や教育機会の確保において、法人を跨いだ相互連携によるリソースの最適化を図るための具体的な枠組みが提示されると推測されます。 </w:t>
      </w:r>
    </w:p>
    <w:p w14:paraId="7A2E917B" w14:textId="77777777" w:rsidR="00D84B87" w:rsidRPr="00D84B87" w:rsidRDefault="00D84B87" w:rsidP="00D84B87">
      <w:pPr>
        <w:rPr>
          <w:rFonts w:ascii="HGPｺﾞｼｯｸM" w:eastAsia="HGPｺﾞｼｯｸM"/>
          <w:sz w:val="22"/>
        </w:rPr>
      </w:pPr>
      <w:r w:rsidRPr="00D84B87">
        <w:rPr>
          <w:rFonts w:ascii="HGPｺﾞｼｯｸM" w:eastAsia="HGPｺﾞｼｯｸM"/>
          <w:sz w:val="22"/>
        </w:rPr>
        <w:t xml:space="preserve">総じて、各大学の現状維持を許容するのではなく、限られた18歳人口を県の成長産業に直結する分野へ再配分し、産学官金が連動して「人材育成の青森モデル」を構築するための抜本的な再編案が主軸となる見通しです。 </w:t>
      </w:r>
    </w:p>
    <w:p w14:paraId="67900568" w14:textId="77777777" w:rsidR="00D84B87" w:rsidRDefault="00D84B87">
      <w:pPr>
        <w:rPr>
          <w:rFonts w:ascii="HGPｺﾞｼｯｸM" w:eastAsia="HGPｺﾞｼｯｸM"/>
          <w:sz w:val="22"/>
        </w:rPr>
      </w:pPr>
    </w:p>
    <w:p w14:paraId="1B2C4C03" w14:textId="77777777" w:rsidR="00F57CC4" w:rsidRDefault="00F57CC4">
      <w:pPr>
        <w:rPr>
          <w:rFonts w:ascii="HGPｺﾞｼｯｸM" w:eastAsia="HGPｺﾞｼｯｸM"/>
          <w:sz w:val="22"/>
        </w:rPr>
      </w:pPr>
    </w:p>
    <w:p w14:paraId="0D6CD1C8" w14:textId="77777777" w:rsidR="00F57CC4" w:rsidRPr="00F57CC4" w:rsidRDefault="00F57CC4" w:rsidP="00F57CC4">
      <w:pPr>
        <w:rPr>
          <w:rFonts w:ascii="HGPｺﾞｼｯｸM" w:eastAsia="HGPｺﾞｼｯｸM"/>
          <w:sz w:val="22"/>
        </w:rPr>
      </w:pPr>
      <w:r w:rsidRPr="00F57CC4">
        <w:rPr>
          <w:rFonts w:ascii="HGPｺﾞｼｯｸM" w:eastAsia="HGPｺﾞｼｯｸM"/>
          <w:sz w:val="22"/>
        </w:rPr>
        <w:t xml:space="preserve">ご提示いただいた6大学・短期大学の定員と、公表されている直近の充足率および財務状況の推計を整理した上で、県の「あおもり地域構想推進プラットフォーム」における目標（理工系・デジタル・保健系への定員シフト、大学等連携推進法人の設立など）と重点4分野（スマートフード、エネルギー・フュージョン、観光・グローバル、医療・福祉）を踏まえた再編案を提示します。 </w:t>
      </w:r>
    </w:p>
    <w:p w14:paraId="22B88C19" w14:textId="77777777" w:rsidR="00F57CC4" w:rsidRPr="00F57CC4" w:rsidRDefault="00F57CC4" w:rsidP="00F57CC4">
      <w:pPr>
        <w:rPr>
          <w:rFonts w:ascii="HGPｺﾞｼｯｸM" w:eastAsia="HGPｺﾞｼｯｸM"/>
          <w:b/>
          <w:bCs/>
          <w:sz w:val="22"/>
        </w:rPr>
      </w:pPr>
      <w:r w:rsidRPr="00F57CC4">
        <w:rPr>
          <w:rFonts w:ascii="HGPｺﾞｼｯｸM" w:eastAsia="HGPｺﾞｼｯｸM"/>
          <w:b/>
          <w:bCs/>
          <w:sz w:val="22"/>
        </w:rPr>
        <w:t>1. 各大学・短大の現状分析（充足率・財務の推計）</w:t>
      </w:r>
    </w:p>
    <w:p w14:paraId="1CE35587" w14:textId="77777777" w:rsidR="00F57CC4" w:rsidRPr="00F57CC4" w:rsidRDefault="00F57CC4" w:rsidP="00F57CC4">
      <w:pPr>
        <w:rPr>
          <w:rFonts w:ascii="HGPｺﾞｼｯｸM" w:eastAsia="HGPｺﾞｼｯｸM"/>
          <w:sz w:val="22"/>
        </w:rPr>
      </w:pPr>
      <w:r w:rsidRPr="00F57CC4">
        <w:rPr>
          <w:rFonts w:ascii="HGPｺﾞｼｯｸM" w:eastAsia="HGPｺﾞｼｯｸM"/>
          <w:sz w:val="22"/>
        </w:rPr>
        <w:t>各校の直近の状況と課題は以下の通りです。</w:t>
      </w:r>
    </w:p>
    <w:p w14:paraId="5854E998" w14:textId="77777777" w:rsidR="00F57CC4" w:rsidRPr="00F57CC4" w:rsidRDefault="00F57CC4" w:rsidP="00F57CC4">
      <w:pPr>
        <w:numPr>
          <w:ilvl w:val="0"/>
          <w:numId w:val="4"/>
        </w:numPr>
        <w:rPr>
          <w:rFonts w:ascii="HGPｺﾞｼｯｸM" w:eastAsia="HGPｺﾞｼｯｸM"/>
          <w:sz w:val="22"/>
        </w:rPr>
      </w:pPr>
      <w:r w:rsidRPr="00F57CC4">
        <w:rPr>
          <w:rFonts w:ascii="HGPｺﾞｼｯｸM" w:eastAsia="HGPｺﾞｼｯｸM"/>
          <w:b/>
          <w:bCs/>
          <w:sz w:val="22"/>
        </w:rPr>
        <w:t>青森公立大学（経営経済学部 300名）</w:t>
      </w:r>
    </w:p>
    <w:p w14:paraId="4C9245FB"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充足率は約108%（2025年度見込み）と定員を上回り安定しています。</w:t>
      </w:r>
    </w:p>
    <w:p w14:paraId="22939F41"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 xml:space="preserve">公立であるため財務基盤は強固ですが、文系（社会科学）の大規模学部であり、国や県が目指す「理工農・デジタル・保健系定員5割」の目標とは分野構成において乖離があります。 </w:t>
      </w:r>
    </w:p>
    <w:p w14:paraId="145137C3" w14:textId="77777777" w:rsidR="00F57CC4" w:rsidRPr="00F57CC4" w:rsidRDefault="00F57CC4" w:rsidP="00F57CC4">
      <w:pPr>
        <w:numPr>
          <w:ilvl w:val="0"/>
          <w:numId w:val="4"/>
        </w:numPr>
        <w:rPr>
          <w:rFonts w:ascii="HGPｺﾞｼｯｸM" w:eastAsia="HGPｺﾞｼｯｸM"/>
          <w:sz w:val="22"/>
        </w:rPr>
      </w:pPr>
      <w:r w:rsidRPr="00F57CC4">
        <w:rPr>
          <w:rFonts w:ascii="HGPｺﾞｼｯｸM" w:eastAsia="HGPｺﾞｼｯｸM"/>
          <w:b/>
          <w:bCs/>
          <w:sz w:val="22"/>
        </w:rPr>
        <w:t>青森県立保健大学（健康科学部 216名）</w:t>
      </w:r>
    </w:p>
    <w:p w14:paraId="0AD501B2"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充足率は約103%（2024年度）を維持しており安定しています。</w:t>
      </w:r>
    </w:p>
    <w:p w14:paraId="28AEB294"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 xml:space="preserve">公立として財務的にも問題なく、県の重点分野である「医療・福祉分野」の中核を担う中枢機関です。 </w:t>
      </w:r>
    </w:p>
    <w:p w14:paraId="510591FC" w14:textId="77777777" w:rsidR="00F57CC4" w:rsidRPr="00F57CC4" w:rsidRDefault="00F57CC4" w:rsidP="00F57CC4">
      <w:pPr>
        <w:numPr>
          <w:ilvl w:val="0"/>
          <w:numId w:val="4"/>
        </w:numPr>
        <w:rPr>
          <w:rFonts w:ascii="HGPｺﾞｼｯｸM" w:eastAsia="HGPｺﾞｼｯｸM"/>
          <w:sz w:val="22"/>
        </w:rPr>
      </w:pPr>
      <w:r w:rsidRPr="00F57CC4">
        <w:rPr>
          <w:rFonts w:ascii="HGPｺﾞｼｯｸM" w:eastAsia="HGPｺﾞｼｯｸM"/>
          <w:b/>
          <w:bCs/>
          <w:sz w:val="22"/>
        </w:rPr>
        <w:t>青森大学（総合経営学部 130名、ソフトウェア情報学部 120名、薬学部 50名）</w:t>
      </w:r>
    </w:p>
    <w:p w14:paraId="5DBE4F8E"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大学全体としては定員割れの学部も散見され、直近では社会学部の募集停止など組織再編に着手しており、定員最適化と財務の合理化が急務です。</w:t>
      </w:r>
    </w:p>
    <w:p w14:paraId="68FEE0B6"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一方で、「ソフトウェア情報学部（デジタル）」や「薬学部（医療・保健）」は県の重点4分野に直結する貴重なリソースです。</w:t>
      </w:r>
    </w:p>
    <w:p w14:paraId="14FF9610" w14:textId="77777777" w:rsidR="00F57CC4" w:rsidRPr="00F57CC4" w:rsidRDefault="00F57CC4" w:rsidP="00F57CC4">
      <w:pPr>
        <w:numPr>
          <w:ilvl w:val="0"/>
          <w:numId w:val="4"/>
        </w:numPr>
        <w:rPr>
          <w:rFonts w:ascii="HGPｺﾞｼｯｸM" w:eastAsia="HGPｺﾞｼｯｸM"/>
          <w:sz w:val="22"/>
        </w:rPr>
      </w:pPr>
      <w:r w:rsidRPr="00F57CC4">
        <w:rPr>
          <w:rFonts w:ascii="HGPｺﾞｼｯｸM" w:eastAsia="HGPｺﾞｼｯｸM"/>
          <w:b/>
          <w:bCs/>
          <w:sz w:val="22"/>
        </w:rPr>
        <w:t>青森中央学院大学（経営法学部 165名、看護学部 80名、別科助産専攻 5名）</w:t>
      </w:r>
    </w:p>
    <w:p w14:paraId="2C2CA587"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全学的な充足率は約95%（2024年度）と健闘しているものの、徐々に定員割れが近づきつつあります。</w:t>
      </w:r>
    </w:p>
    <w:p w14:paraId="47D6EAFC"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看護・助産分野は県の重点分野に合致していますが、経営法学部の定員維持が今後の課題となります。</w:t>
      </w:r>
    </w:p>
    <w:p w14:paraId="1B018F34" w14:textId="77777777" w:rsidR="00F57CC4" w:rsidRPr="00F57CC4" w:rsidRDefault="00F57CC4" w:rsidP="00F57CC4">
      <w:pPr>
        <w:numPr>
          <w:ilvl w:val="0"/>
          <w:numId w:val="4"/>
        </w:numPr>
        <w:rPr>
          <w:rFonts w:ascii="HGPｺﾞｼｯｸM" w:eastAsia="HGPｺﾞｼｯｸM"/>
          <w:sz w:val="22"/>
        </w:rPr>
      </w:pPr>
      <w:r w:rsidRPr="00F57CC4">
        <w:rPr>
          <w:rFonts w:ascii="HGPｺﾞｼｯｸM" w:eastAsia="HGPｺﾞｼｯｸM"/>
          <w:b/>
          <w:bCs/>
          <w:sz w:val="22"/>
        </w:rPr>
        <w:t>青森明の星短期大学（子ども福祉未来学科 100名）</w:t>
      </w:r>
    </w:p>
    <w:p w14:paraId="25DF8693"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lastRenderedPageBreak/>
        <w:t>直近の充足率が70%</w:t>
      </w:r>
      <w:r w:rsidRPr="00F57CC4">
        <w:rPr>
          <w:rFonts w:ascii="ＭＳ 明朝" w:eastAsia="ＭＳ 明朝" w:hAnsi="ＭＳ 明朝" w:cs="ＭＳ 明朝" w:hint="eastAsia"/>
          <w:sz w:val="22"/>
        </w:rPr>
        <w:t>〜</w:t>
      </w:r>
      <w:r w:rsidRPr="00F57CC4">
        <w:rPr>
          <w:rFonts w:ascii="HGPｺﾞｼｯｸM" w:eastAsia="HGPｺﾞｼｯｸM"/>
          <w:sz w:val="22"/>
        </w:rPr>
        <w:t>60%台へと年々低下しており、定員割れが常態化しています。</w:t>
      </w:r>
    </w:p>
    <w:p w14:paraId="0B3A7039"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少子化の影響を最も強く受けており、単独での定員確保や財務維持は極めて厳しい状況にあります。</w:t>
      </w:r>
    </w:p>
    <w:p w14:paraId="5BF004BC" w14:textId="77777777" w:rsidR="00F57CC4" w:rsidRPr="00F57CC4" w:rsidRDefault="00F57CC4" w:rsidP="00F57CC4">
      <w:pPr>
        <w:numPr>
          <w:ilvl w:val="0"/>
          <w:numId w:val="4"/>
        </w:numPr>
        <w:rPr>
          <w:rFonts w:ascii="HGPｺﾞｼｯｸM" w:eastAsia="HGPｺﾞｼｯｸM"/>
          <w:sz w:val="22"/>
        </w:rPr>
      </w:pPr>
      <w:r w:rsidRPr="00F57CC4">
        <w:rPr>
          <w:rFonts w:ascii="HGPｺﾞｼｯｸM" w:eastAsia="HGPｺﾞｼｯｸM"/>
          <w:b/>
          <w:bCs/>
          <w:sz w:val="22"/>
        </w:rPr>
        <w:t>青森中央短期大学（食物栄養学科 40名、幼児保育学科 35名）</w:t>
      </w:r>
    </w:p>
    <w:p w14:paraId="21F28BD2"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過去数年の充足率は80%前後で推移しており、短期大学全体の進学ニーズ低下から厳しい経営環境が推測されます。</w:t>
      </w:r>
    </w:p>
    <w:p w14:paraId="70EAC3DD" w14:textId="77777777" w:rsidR="00F57CC4" w:rsidRPr="00F57CC4" w:rsidRDefault="00F57CC4" w:rsidP="00F57CC4">
      <w:pPr>
        <w:numPr>
          <w:ilvl w:val="1"/>
          <w:numId w:val="4"/>
        </w:numPr>
        <w:rPr>
          <w:rFonts w:ascii="HGPｺﾞｼｯｸM" w:eastAsia="HGPｺﾞｼｯｸM"/>
          <w:sz w:val="22"/>
        </w:rPr>
      </w:pPr>
      <w:r w:rsidRPr="00F57CC4">
        <w:rPr>
          <w:rFonts w:ascii="HGPｺﾞｼｯｸM" w:eastAsia="HGPｺﾞｼｯｸM"/>
          <w:sz w:val="22"/>
        </w:rPr>
        <w:t>幼児保育分野は明の星短大と競合関係にあります。</w:t>
      </w:r>
    </w:p>
    <w:p w14:paraId="7968E78C" w14:textId="77777777" w:rsidR="00F57CC4" w:rsidRPr="00F57CC4" w:rsidRDefault="00F57CC4" w:rsidP="00F57CC4">
      <w:pPr>
        <w:rPr>
          <w:rFonts w:ascii="HGPｺﾞｼｯｸM" w:eastAsia="HGPｺﾞｼｯｸM"/>
          <w:b/>
          <w:bCs/>
          <w:sz w:val="22"/>
        </w:rPr>
      </w:pPr>
      <w:r w:rsidRPr="00F57CC4">
        <w:rPr>
          <w:rFonts w:ascii="HGPｺﾞｼｯｸM" w:eastAsia="HGPｺﾞｼｯｸM"/>
          <w:b/>
          <w:bCs/>
          <w:sz w:val="22"/>
        </w:rPr>
        <w:t>2. 可能性が高い学部再編案</w:t>
      </w:r>
    </w:p>
    <w:p w14:paraId="4887E636" w14:textId="77777777" w:rsidR="00F57CC4" w:rsidRPr="00F57CC4" w:rsidRDefault="00F57CC4" w:rsidP="00F57CC4">
      <w:pPr>
        <w:rPr>
          <w:rFonts w:ascii="HGPｺﾞｼｯｸM" w:eastAsia="HGPｺﾞｼｯｸM"/>
          <w:sz w:val="22"/>
        </w:rPr>
      </w:pPr>
      <w:r w:rsidRPr="00F57CC4">
        <w:rPr>
          <w:rFonts w:ascii="HGPｺﾞｼｯｸM" w:eastAsia="HGPｺﾞｼｯｸM"/>
          <w:sz w:val="22"/>
        </w:rPr>
        <w:t xml:space="preserve">上記の現状と、県が掲げる「産学間の連携による若者定着」や「学部・学科の見直し等」を踏まえ、以下の4つの再編案が考えられます。 </w:t>
      </w:r>
    </w:p>
    <w:p w14:paraId="2097854E" w14:textId="77777777" w:rsidR="00F57CC4" w:rsidRPr="00F57CC4" w:rsidRDefault="00F57CC4" w:rsidP="00F57CC4">
      <w:pPr>
        <w:numPr>
          <w:ilvl w:val="0"/>
          <w:numId w:val="5"/>
        </w:numPr>
        <w:rPr>
          <w:rFonts w:ascii="HGPｺﾞｼｯｸM" w:eastAsia="HGPｺﾞｼｯｸM"/>
          <w:sz w:val="22"/>
        </w:rPr>
      </w:pPr>
      <w:r w:rsidRPr="00F57CC4">
        <w:rPr>
          <w:rFonts w:ascii="HGPｺﾞｼｯｸM" w:eastAsia="HGPｺﾞｼｯｸM"/>
          <w:b/>
          <w:bCs/>
          <w:sz w:val="22"/>
        </w:rPr>
        <w:t>再編案A：社会科学系の統廃合と「観光・DX分野」への転換</w:t>
      </w:r>
    </w:p>
    <w:p w14:paraId="6FE1B316"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背景</w:t>
      </w:r>
      <w:r w:rsidRPr="00F57CC4">
        <w:rPr>
          <w:rFonts w:ascii="HGPｺﾞｼｯｸM" w:eastAsia="HGPｺﾞｼｯｸM"/>
          <w:sz w:val="22"/>
        </w:rPr>
        <w:t>: 青森公立大（300名）、青森大・総合経営（130名）、青森中央学院大・経営法（165名）の3校で合計約600名の文系定員が存在し、県内の需要に対して供給過剰となっています。</w:t>
      </w:r>
    </w:p>
    <w:p w14:paraId="40A04436"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具体策</w:t>
      </w:r>
      <w:r w:rsidRPr="00F57CC4">
        <w:rPr>
          <w:rFonts w:ascii="HGPｺﾞｼｯｸM" w:eastAsia="HGPｺﾞｼｯｸM"/>
          <w:sz w:val="22"/>
        </w:rPr>
        <w:t xml:space="preserve">: 各大学の文系定員を段階的に削減し、青森大学のソフトウェア情報学部（120名）の機能を拡張・連携させ、「観光DX」や「地域経営情報」を専門とする新学部・学科へ再編します。文系枠をデジタル人材育成枠へシフトさせることで、県の「観光・グローバル分野」を担う人材を育成します。 </w:t>
      </w:r>
    </w:p>
    <w:p w14:paraId="5F6590C6" w14:textId="77777777" w:rsidR="00F57CC4" w:rsidRPr="00F57CC4" w:rsidRDefault="00F57CC4" w:rsidP="00F57CC4">
      <w:pPr>
        <w:numPr>
          <w:ilvl w:val="0"/>
          <w:numId w:val="5"/>
        </w:numPr>
        <w:rPr>
          <w:rFonts w:ascii="HGPｺﾞｼｯｸM" w:eastAsia="HGPｺﾞｼｯｸM"/>
          <w:sz w:val="22"/>
        </w:rPr>
      </w:pPr>
      <w:r w:rsidRPr="00F57CC4">
        <w:rPr>
          <w:rFonts w:ascii="HGPｺﾞｼｯｸM" w:eastAsia="HGPｺﾞｼｯｸM"/>
          <w:b/>
          <w:bCs/>
          <w:sz w:val="22"/>
        </w:rPr>
        <w:t>再編案B：医療・福祉・保育分野の広域統合（短大の再編・吸収）</w:t>
      </w:r>
    </w:p>
    <w:p w14:paraId="566FEEDE"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背景</w:t>
      </w:r>
      <w:r w:rsidRPr="00F57CC4">
        <w:rPr>
          <w:rFonts w:ascii="HGPｺﾞｼｯｸM" w:eastAsia="HGPｺﾞｼｯｸM"/>
          <w:sz w:val="22"/>
        </w:rPr>
        <w:t>: 定員割れが深刻な短期大学（青森明の星短大、青森中央短大）の福祉・保育系学科のテコ入れと整理が急務です。</w:t>
      </w:r>
    </w:p>
    <w:p w14:paraId="1F2BACEB"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具体策</w:t>
      </w:r>
      <w:r w:rsidRPr="00F57CC4">
        <w:rPr>
          <w:rFonts w:ascii="HGPｺﾞｼｯｸM" w:eastAsia="HGPｺﾞｼｯｸM"/>
          <w:sz w:val="22"/>
        </w:rPr>
        <w:t xml:space="preserve">: 幼児保育・子ども福祉分野で競合する短大2校の学科を統合、あるいは青森中央学院大学などの4年制大学の学部に吸収合併させます。さらに、青森県立保健大学をハブとして各私学の看護・薬学・福祉・保育をネットワーク化し、地域内で競合を避けながら「医療・福祉分野」の人材供給を効率化します。 </w:t>
      </w:r>
    </w:p>
    <w:p w14:paraId="699566EB" w14:textId="77777777" w:rsidR="00F57CC4" w:rsidRPr="00F57CC4" w:rsidRDefault="00F57CC4" w:rsidP="00F57CC4">
      <w:pPr>
        <w:numPr>
          <w:ilvl w:val="0"/>
          <w:numId w:val="5"/>
        </w:numPr>
        <w:rPr>
          <w:rFonts w:ascii="HGPｺﾞｼｯｸM" w:eastAsia="HGPｺﾞｼｯｸM"/>
          <w:sz w:val="22"/>
        </w:rPr>
      </w:pPr>
      <w:r w:rsidRPr="00F57CC4">
        <w:rPr>
          <w:rFonts w:ascii="HGPｺﾞｼｯｸM" w:eastAsia="HGPｺﾞｼｯｸM"/>
          <w:b/>
          <w:bCs/>
          <w:sz w:val="22"/>
        </w:rPr>
        <w:t>再編案C：「スマートフード分野」に向けた農食ビジネス学部の新設・拡充</w:t>
      </w:r>
    </w:p>
    <w:p w14:paraId="239A4460"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背景</w:t>
      </w:r>
      <w:r w:rsidRPr="00F57CC4">
        <w:rPr>
          <w:rFonts w:ascii="HGPｺﾞｼｯｸM" w:eastAsia="HGPｺﾞｼｯｸM"/>
          <w:sz w:val="22"/>
        </w:rPr>
        <w:t xml:space="preserve">: 県は「スマート農水産業の普及拡大や加工・流通の高度化」を掲げていますが、現在の6校の学部構成には4年制の農学・食品科学リソースが不足しています。 </w:t>
      </w:r>
    </w:p>
    <w:p w14:paraId="703DEC24"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具体策</w:t>
      </w:r>
      <w:r w:rsidRPr="00F57CC4">
        <w:rPr>
          <w:rFonts w:ascii="HGPｺﾞｼｯｸM" w:eastAsia="HGPｺﾞｼｯｸM"/>
          <w:sz w:val="22"/>
        </w:rPr>
        <w:t>: 青森中央短大の「食物栄養学科（40名）」をベースに、各大学が持つ経営学やITの知見を掛け合わせ、4年制の「スマートフード学部（または農食ビジネス学部）」へと昇格・再編させます。余剰となっている社会科学系の定員をここへ振り替え、地域産業に直結する分野を新設します。</w:t>
      </w:r>
    </w:p>
    <w:p w14:paraId="1299160B" w14:textId="77777777" w:rsidR="00F57CC4" w:rsidRPr="00F57CC4" w:rsidRDefault="00F57CC4" w:rsidP="00F57CC4">
      <w:pPr>
        <w:numPr>
          <w:ilvl w:val="0"/>
          <w:numId w:val="5"/>
        </w:numPr>
        <w:rPr>
          <w:rFonts w:ascii="HGPｺﾞｼｯｸM" w:eastAsia="HGPｺﾞｼｯｸM"/>
          <w:sz w:val="22"/>
        </w:rPr>
      </w:pPr>
      <w:r w:rsidRPr="00F57CC4">
        <w:rPr>
          <w:rFonts w:ascii="HGPｺﾞｼｯｸM" w:eastAsia="HGPｺﾞｼｯｸM"/>
          <w:b/>
          <w:bCs/>
          <w:sz w:val="22"/>
        </w:rPr>
        <w:t>再編案D：「大学等連携推進法人」の設立による定員と教育リソースの共通化</w:t>
      </w:r>
    </w:p>
    <w:p w14:paraId="15EF6C4E"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lastRenderedPageBreak/>
        <w:t>背景</w:t>
      </w:r>
      <w:r w:rsidRPr="00F57CC4">
        <w:rPr>
          <w:rFonts w:ascii="HGPｺﾞｼｯｸM" w:eastAsia="HGPｺﾞｼｯｸM"/>
          <w:sz w:val="22"/>
        </w:rPr>
        <w:t xml:space="preserve">: 「時間割や単位認定の共通化など、これまでの運用や制度の壁を打ち破る改革」が求められています。 </w:t>
      </w:r>
    </w:p>
    <w:p w14:paraId="1D1AAAAE" w14:textId="77777777" w:rsidR="00F57CC4" w:rsidRPr="00F57CC4" w:rsidRDefault="00F57CC4" w:rsidP="00F57CC4">
      <w:pPr>
        <w:numPr>
          <w:ilvl w:val="1"/>
          <w:numId w:val="5"/>
        </w:numPr>
        <w:rPr>
          <w:rFonts w:ascii="HGPｺﾞｼｯｸM" w:eastAsia="HGPｺﾞｼｯｸM"/>
          <w:sz w:val="22"/>
        </w:rPr>
      </w:pPr>
      <w:r w:rsidRPr="00F57CC4">
        <w:rPr>
          <w:rFonts w:ascii="HGPｺﾞｼｯｸM" w:eastAsia="HGPｺﾞｼｯｸM"/>
          <w:b/>
          <w:bCs/>
          <w:sz w:val="22"/>
        </w:rPr>
        <w:t>具体策</w:t>
      </w:r>
      <w:r w:rsidRPr="00F57CC4">
        <w:rPr>
          <w:rFonts w:ascii="HGPｺﾞｼｯｸM" w:eastAsia="HGPｺﾞｼｯｸM"/>
          <w:sz w:val="22"/>
        </w:rPr>
        <w:t xml:space="preserve">: 中期目標である「大学等連携推進法人」の設立を推し進め、各大学の法人格を維持したまま教育リソースを共有します。例えば、青森大学のソフトウェア情報学の授業を青森公立大の学生が共通履修できるようにします。また、定員を大学単位ではなく法人全体で管理し、定員割れしている私学の枠を公立大の理工・デジタル拡張枠として事実上移譲させることで、県全体の「入学定員充足率100%」を達成します。 </w:t>
      </w:r>
    </w:p>
    <w:p w14:paraId="23128D7C" w14:textId="77777777" w:rsidR="00F57CC4" w:rsidRPr="00F57CC4" w:rsidRDefault="00F57CC4">
      <w:pPr>
        <w:rPr>
          <w:rFonts w:ascii="HGPｺﾞｼｯｸM" w:eastAsia="HGPｺﾞｼｯｸM" w:hint="eastAsia"/>
          <w:sz w:val="22"/>
        </w:rPr>
      </w:pPr>
      <w:bookmarkStart w:id="0" w:name="_GoBack"/>
      <w:bookmarkEnd w:id="0"/>
    </w:p>
    <w:sectPr w:rsidR="00F57CC4" w:rsidRPr="00F57CC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654ED"/>
    <w:multiLevelType w:val="multilevel"/>
    <w:tmpl w:val="BDFC0C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C24BD"/>
    <w:multiLevelType w:val="multilevel"/>
    <w:tmpl w:val="2286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DC039D"/>
    <w:multiLevelType w:val="multilevel"/>
    <w:tmpl w:val="A982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5F77B5"/>
    <w:multiLevelType w:val="multilevel"/>
    <w:tmpl w:val="47C6D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0121B9"/>
    <w:multiLevelType w:val="multilevel"/>
    <w:tmpl w:val="BC9E9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87"/>
    <w:rsid w:val="00AC4BC3"/>
    <w:rsid w:val="00BF6736"/>
    <w:rsid w:val="00D84B87"/>
    <w:rsid w:val="00F57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5F7696"/>
  <w15:chartTrackingRefBased/>
  <w15:docId w15:val="{5B7E71DB-69C3-4FED-B6FA-1C687BE4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093269">
      <w:bodyDiv w:val="1"/>
      <w:marLeft w:val="0"/>
      <w:marRight w:val="0"/>
      <w:marTop w:val="0"/>
      <w:marBottom w:val="0"/>
      <w:divBdr>
        <w:top w:val="none" w:sz="0" w:space="0" w:color="auto"/>
        <w:left w:val="none" w:sz="0" w:space="0" w:color="auto"/>
        <w:bottom w:val="none" w:sz="0" w:space="0" w:color="auto"/>
        <w:right w:val="none" w:sz="0" w:space="0" w:color="auto"/>
      </w:divBdr>
    </w:div>
    <w:div w:id="198399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B6517FF5BEF504AA98EEA8CBAEE2805" ma:contentTypeVersion="16" ma:contentTypeDescription="新しいドキュメントを作成します。" ma:contentTypeScope="" ma:versionID="02433ae5706343eeb1fb933d4cd7b19d">
  <xsd:schema xmlns:xsd="http://www.w3.org/2001/XMLSchema" xmlns:xs="http://www.w3.org/2001/XMLSchema" xmlns:p="http://schemas.microsoft.com/office/2006/metadata/properties" xmlns:ns3="758549b2-2066-4ba1-8480-b1c35360e6c0" targetNamespace="http://schemas.microsoft.com/office/2006/metadata/properties" ma:root="true" ma:fieldsID="a27bdb110c184d459ee15bb00c10981d" ns3:_="">
    <xsd:import namespace="758549b2-2066-4ba1-8480-b1c35360e6c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549b2-2066-4ba1-8480-b1c35360e6c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58549b2-2066-4ba1-8480-b1c35360e6c0" xsi:nil="true"/>
  </documentManagement>
</p:properties>
</file>

<file path=customXml/itemProps1.xml><?xml version="1.0" encoding="utf-8"?>
<ds:datastoreItem xmlns:ds="http://schemas.openxmlformats.org/officeDocument/2006/customXml" ds:itemID="{22439FB8-306B-4AF1-8480-5BA945255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549b2-2066-4ba1-8480-b1c35360e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C42620-3102-41F2-9979-090ED1D10E26}">
  <ds:schemaRefs>
    <ds:schemaRef ds:uri="http://schemas.microsoft.com/sharepoint/v3/contenttype/forms"/>
  </ds:schemaRefs>
</ds:datastoreItem>
</file>

<file path=customXml/itemProps3.xml><?xml version="1.0" encoding="utf-8"?>
<ds:datastoreItem xmlns:ds="http://schemas.openxmlformats.org/officeDocument/2006/customXml" ds:itemID="{75E48415-57FA-4D46-8233-C8B63A319299}">
  <ds:schemaRefs>
    <ds:schemaRef ds:uri="http://purl.org/dc/elements/1.1/"/>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purl.org/dc/terms/"/>
    <ds:schemaRef ds:uri="758549b2-2066-4ba1-8480-b1c35360e6c0"/>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477</Words>
  <Characters>2725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小笠原　一直</dc:creator>
  <cp:keywords/>
  <dc:description/>
  <cp:lastModifiedBy>小笠原　一直</cp:lastModifiedBy>
  <cp:revision>1</cp:revision>
  <cp:lastPrinted>2026-09-24T05:03:00Z</cp:lastPrinted>
  <dcterms:created xsi:type="dcterms:W3CDTF">2026-09-24T03:26:00Z</dcterms:created>
  <dcterms:modified xsi:type="dcterms:W3CDTF">2026-09-24T05:04:00Z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0x010100FB6517FF5BEF504AA98EEA8CBAEE2805</vt:lpwstr>
  </property>
</Properties>
</file>